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cs="宋体" w:asciiTheme="majorEastAsia" w:hAnsiTheme="majorEastAsia" w:eastAsiaTheme="majorEastAsia"/>
          <w:b/>
          <w:color w:val="auto"/>
          <w:kern w:val="0"/>
          <w:sz w:val="36"/>
          <w:szCs w:val="36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kern w:val="0"/>
          <w:sz w:val="28"/>
          <w:szCs w:val="28"/>
        </w:rPr>
        <w:t xml:space="preserve">附件4                          </w:t>
      </w:r>
      <w:r>
        <w:rPr>
          <w:rFonts w:hint="eastAsia" w:cs="宋体" w:asciiTheme="majorEastAsia" w:hAnsiTheme="majorEastAsia" w:eastAsiaTheme="majorEastAsia"/>
          <w:b/>
          <w:color w:val="auto"/>
          <w:kern w:val="0"/>
          <w:sz w:val="36"/>
          <w:szCs w:val="36"/>
        </w:rPr>
        <w:t>专业技术岗位晋级的评分细则</w:t>
      </w:r>
      <w:bookmarkStart w:id="0" w:name="_GoBack"/>
      <w:bookmarkEnd w:id="0"/>
    </w:p>
    <w:tbl>
      <w:tblPr>
        <w:tblStyle w:val="4"/>
        <w:tblW w:w="149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59"/>
        <w:gridCol w:w="1922"/>
        <w:gridCol w:w="1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类别</w:t>
            </w:r>
          </w:p>
        </w:tc>
        <w:tc>
          <w:tcPr>
            <w:tcW w:w="7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2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评分项项目</w:t>
            </w:r>
          </w:p>
        </w:tc>
        <w:tc>
          <w:tcPr>
            <w:tcW w:w="116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评分细则及分值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资历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任现职年限</w:t>
            </w:r>
          </w:p>
        </w:tc>
        <w:tc>
          <w:tcPr>
            <w:tcW w:w="116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260" w:lineRule="exact"/>
              <w:rPr>
                <w:rFonts w:hint="default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以现任专业技术职务评审通过年限为起点，任期每年计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分，每月计0.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5分 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2017年9月前在职人员，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因工作需要，由邵阳校区派往长沙校区的，或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2017年9月后公开招聘至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长沙校区岗位而被派往邵阳校区的，每年加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0.5分，每月加0.04分。</w:t>
            </w:r>
          </w:p>
          <w:p>
            <w:pPr>
              <w:widowControl/>
              <w:spacing w:line="26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专业技术工作年限，每年计0.5分.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因病、事假（不含法定事假）、攻读学位等原因未履行职责，按不在岗时间扣分，离岗不足1个月，按1个月扣分。</w:t>
            </w:r>
          </w:p>
          <w:p>
            <w:pPr>
              <w:ind w:firstLine="360" w:firstLineChars="200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专业技术工作年限是指本人被聘为初级专业技术职务（有见习期的可计入）后的工作年限：全日制大专和中专、中技学历是从教员、三级实习指导教师开始计；全日制本科学历从助理讲师、二级实习指导教师开始计（见习期可计入）。</w:t>
            </w:r>
          </w:p>
          <w:p>
            <w:pPr>
              <w:ind w:firstLine="360" w:firstLineChars="200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非教学系统的专业技术职务均有对应的初级专业技术职务，如会计等。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原为工人身份的，则以转干的年限计起。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“专业技术间断年限”是指本人不在专业技术岗位的年限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本人所取得的最高“专业技术职务”（职称）所取得时间精确到年月。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专业技术工作年限</w:t>
            </w:r>
          </w:p>
        </w:tc>
        <w:tc>
          <w:tcPr>
            <w:tcW w:w="1165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业务能力</w:t>
            </w:r>
          </w:p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工作业绩</w:t>
            </w: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教育教学骨干——“专业带头人”和“技术能手”称号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26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“专业带头人”称号：校级计0.5分，市级计1分，省级计2分，国家级计3分。</w:t>
            </w:r>
          </w:p>
          <w:p>
            <w:pPr>
              <w:widowControl/>
              <w:spacing w:line="260" w:lineRule="exact"/>
              <w:rPr>
                <w:rFonts w:ascii="黑体" w:hAnsi="宋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“技术能手”、“XX工匠”等称号：市级计1分，省级计2分，国家级计5分。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以证书或发文为准，具有多重身份的只取最高档次计分；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仅参加了相关培训，没有正式批文的不计。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此项以正式批文或证件时间为准，只参加一轮计分。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任现职内，平均工作量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26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满工作量的，专任教师和非教学的专业技术职务（会计、统计、档案、工程、政工等）每年计0.5分；兼职教师满工作量同时兼任教学任务达到了学校规定的计0.5分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兼职教师满工作量但兼任教学任务未达到了学校规定的计0.25分；年度内未兼课的不计分。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只填写本人目前“最高专业技职务”（职称）任职期间的工作量。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年320课时计满工作量；兼职教师兼任教学任务每学期每周至少2课时。</w:t>
            </w:r>
          </w:p>
          <w:p>
            <w:pPr>
              <w:spacing w:line="26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所有评聘有专业技术职务的行管人员均视同为“兼任教师”，应履行行管人员兼课规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任现职内，教学考核和综合考核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任现职内，专任教师岗位教学质量考核A档每学期计0.1分；年度考核“优秀”每年计0.2分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pStyle w:val="6"/>
              <w:numPr>
                <w:ilvl w:val="0"/>
                <w:numId w:val="0"/>
              </w:numPr>
              <w:spacing w:line="260" w:lineRule="exact"/>
              <w:ind w:left="360" w:leftChars="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只填写本人目前“最高专业技职务”（职称）任职期间的年度考核结论。</w:t>
            </w:r>
          </w:p>
          <w:p>
            <w:pPr>
              <w:pStyle w:val="6"/>
              <w:numPr>
                <w:ilvl w:val="0"/>
                <w:numId w:val="0"/>
              </w:numPr>
              <w:spacing w:line="260" w:lineRule="exact"/>
              <w:ind w:left="360" w:leftChars="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年度考核“优秀”包括“优秀共产党员”和“优秀党务工作者”。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专任教师岗位教学质量考核A档和年度考核“优秀”取最高分。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任现职内，班主任工作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一年计0.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评为学校校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“班级管理先进工作者”的，每次另计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评为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校“优秀班主任”每次另计0.1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分。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只填写本人目前“最高专业技职务”（职称）任职期间的班主任工作。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2.具有学生管理岗位（学工部、系支部书记和辅导员）工作经验者，视同班主任工作经历，不计分。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任现职内，招生工作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兼职招生人员完成招生任务的，每年计0.1分。在招生工作中获得“先进工作者”、“招生功臣”、“招生能手”、“突出贡献奖”表彰的，每次分别另计0.1分、0.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分、0.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分、0.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分。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以学校招生总结表彰文件为依据。</w:t>
            </w:r>
          </w:p>
          <w:p>
            <w:pPr>
              <w:spacing w:line="30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因招生工作获学校年度考核优秀的不重复计分。</w:t>
            </w:r>
          </w:p>
          <w:p>
            <w:pPr>
              <w:spacing w:line="300" w:lineRule="exact"/>
              <w:ind w:firstLine="360" w:firstLineChars="200"/>
              <w:rPr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累计超过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分的，按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任现职内，教科研论文（课件、教案）评比获奖项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校级1、2、3等奖分别计0.1、0.06、0.03分（只评出优秀的，按3等奖计0.03分）。</w:t>
            </w:r>
          </w:p>
          <w:p>
            <w:pPr>
              <w:widowControl/>
              <w:spacing w:line="30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市级1、2、3等奖分别计0.3、0.2、0.1分，省级乘2，国家级乘3计分。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只填写本人目前“最高专业技职务”（职称）任职期间所取得的成果。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同一论文获多个奖项，取最高层次计分，纪念奖不计分。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必须是由政府、行政、教育部门、人社部门以及下属协会（含行业协会）组织的评奖，以文件、荣誉证书为依据。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应注明详细的完成时间（精确到年月）。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此项单年累计超过3分的，计3分。</w:t>
            </w:r>
          </w:p>
          <w:p>
            <w:pPr>
              <w:spacing w:line="300" w:lineRule="exact"/>
              <w:ind w:firstLine="360" w:firstLineChars="200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此项累计超过6分的，计6分。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任现职内，市级以上个人荣誉称号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00" w:lineRule="exact"/>
              <w:rPr>
                <w:rFonts w:hint="eastAsia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市、省、国家级荣誉一次分别计0.5、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.</w:t>
            </w:r>
          </w:p>
          <w:p>
            <w:pPr>
              <w:spacing w:line="30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只填写本人目前“最高专业技职务”（职称）任职期间的所取得的荣誉。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荣誉称号指以各级政府文件形式确认的“优秀”“十佳”“百强”“先进”等称号。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省政府及下属业务管理厅局级部门均属省级。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必须提供荣誉证原件作为评审依据。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分的，计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分的，计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分。</w:t>
            </w:r>
          </w:p>
          <w:p>
            <w:pPr>
              <w:spacing w:line="30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任现职内，个人参加校级以上教学竞赛、专业技能竞赛、体育文艺竞赛获奖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5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校级1、2、3等奖分别计0.05分、0.03分、0.01分；</w:t>
            </w:r>
          </w:p>
          <w:p>
            <w:pPr>
              <w:widowControl/>
              <w:spacing w:line="350" w:lineRule="exact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市级1、2、3等奖分别计0.5分、0.3分、0.2分；</w:t>
            </w:r>
          </w:p>
          <w:p>
            <w:pPr>
              <w:widowControl/>
              <w:spacing w:line="35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省级1、2、3等奖分别计3分、2分、1分；</w:t>
            </w:r>
          </w:p>
          <w:p>
            <w:pPr>
              <w:widowControl/>
              <w:spacing w:line="35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国家级1、2、3等奖分别计6分、4分、3分。</w:t>
            </w:r>
          </w:p>
          <w:p>
            <w:pPr>
              <w:spacing w:line="35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只填写本人目前“最高专业技职务”（职称）任职期间的竞赛所取得的成绩。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同一项目和内容获不同奖项，只取最高级别或最高标准计分。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以学院文件、各级政府文件确认和荣誉证书原件为评审依据。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竞赛后被授予的“技术能手”、“XX工匠”归至第3条计分。</w:t>
            </w:r>
          </w:p>
          <w:p>
            <w:pPr>
              <w:spacing w:line="35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竞赛结论只有名次而无等次的，1、2、3名并入一等奖，4、5、6名并入二等奖，7、8、9名并入三等奖。</w:t>
            </w:r>
          </w:p>
          <w:p>
            <w:pPr>
              <w:spacing w:line="35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.团队赛在5人以下（含5人）的，个人按标准计分；6～10人（含10人）的，个人按标准的80%计分；25人以下的，个人按标准的50%计分；25人以上（含25人）的，个人分别按标准的30%计分；主教练个人按标准计分，助理教练参照队员标准计分。</w:t>
            </w:r>
          </w:p>
          <w:p>
            <w:pPr>
              <w:spacing w:line="350" w:lineRule="exact"/>
              <w:ind w:firstLine="360" w:firstLineChars="200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7.确属特殊情形、未有明确规定的技能竞赛，计分标准提交专题报告审批确定。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此项单年累计超过6分的，计6分。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5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任现职内，指导学生参加市级以上技能竞赛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5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按学生参赛成绩计分：市级1、2、3等奖分别计0.5、0.3、0.1分；</w:t>
            </w:r>
          </w:p>
          <w:p>
            <w:pPr>
              <w:widowControl/>
              <w:spacing w:line="350" w:lineRule="exact"/>
              <w:ind w:firstLine="2108" w:firstLineChars="1000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省级1、2、3等奖分别计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分；</w:t>
            </w:r>
          </w:p>
          <w:p>
            <w:pPr>
              <w:widowControl/>
              <w:spacing w:line="350" w:lineRule="exact"/>
              <w:ind w:firstLine="2108" w:firstLineChars="1000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国家级1、2、3等奖分别计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分。</w:t>
            </w:r>
          </w:p>
          <w:p>
            <w:pPr>
              <w:spacing w:line="35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只填写本人目前“最高专业技职务”（职称）任职期间的所取得的业绩。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指导多位学生在同次竞赛获奖的，只取最高名次计分；同人同次多项只取最高等级；同批次，同人不同层次获奖的，取最高层次计分。</w:t>
            </w:r>
          </w:p>
          <w:p>
            <w:pPr>
              <w:spacing w:line="35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总教练、教练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（以文件确定为准）按标准计分，属团队指导的，理论指导教师按比赛规程相应成绩计分比例计分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；领队不计分。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属团队指导的，参与教师名单以部门当年确定的文件、会议记录或奖励记录为评审依据。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学生成绩确认：既有名次又有等次的以等级为准；只有名次的，1、2、3名并入一等奖，4、5、6名并入二等奖，7、8、9名并入三等奖。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此项单年累计超过3分的，计3分。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此项总累计超过6分的，计6分。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指导学生参加市级以上体育及文艺竞赛的参照计分。</w:t>
            </w:r>
          </w:p>
          <w:p>
            <w:pPr>
              <w:spacing w:line="35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教研</w:t>
            </w:r>
          </w:p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科研成果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任现职内，主持或参与校级及以上课题或项目研究建设（已结题）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1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主持的，校级计0.5分，市级计1分，省级（和国家行业级）每项计3分，国家级计6分；其他人员根据分工责任大小，分别按1/2、1/3、1/4、1/5标准计分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协会、学会级别的，降一级计分。</w:t>
            </w:r>
          </w:p>
          <w:p>
            <w:pPr>
              <w:spacing w:line="31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只填写本人目前“最高专业技职务”（职称）任职期间所取得的成果。</w:t>
            </w:r>
          </w:p>
          <w:p>
            <w:pPr>
              <w:spacing w:line="310" w:lineRule="exact"/>
              <w:ind w:firstLine="36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没有正式结题的课题不计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参与人身份以正式文件的确认为准，同一内容的被不同层次确认的只取最高档次计分。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应注明详细的完成时间（精确到年月）。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此项单年累计超过6分的，计6分。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任现职内，主持或参与编写教材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1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主编教材，已经公开出版的国家规划教材，每本计3分，其他教材计2分，校本教材计1分。副主编（主审）按上述标准的二分之一计分；参与人按上述标准的三分之一计分。</w:t>
            </w:r>
          </w:p>
          <w:p>
            <w:pPr>
              <w:spacing w:line="31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只填写本人目前“最高专业技职务”（职称）任职期间所取得的成果。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参与人身份以正式文件确认（或教材明确）的名单为准。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应注明详细的完成时间（精确到年月）。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同一内容，只取最高档次计分。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此项单年累计超过3分的，计3分。</w:t>
            </w:r>
          </w:p>
          <w:p>
            <w:pPr>
              <w:widowControl/>
              <w:spacing w:line="310" w:lineRule="exact"/>
              <w:ind w:firstLine="360" w:firstLineChars="20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此项总累计超过12分的，计12分。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任现职内，在市级以上刊物发表学术论文</w:t>
            </w:r>
          </w:p>
        </w:tc>
        <w:tc>
          <w:tcPr>
            <w:tcW w:w="11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31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SCI刊物每篇计3分，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核心刊物每篇计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分，普通刊物每篇计0.2分</w:t>
            </w:r>
          </w:p>
          <w:p>
            <w:pPr>
              <w:spacing w:line="31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只填写本人目前“最高专业技职务”（职称）任职期间所取得的成果。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应注明详细的完成时间（精确到年月）。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省市级《教学方案》《教师培训考核标准》《等级工考核大纲》以文件为确定唯一依据。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核心刊物和非核心刊物界定，以最新国家期刊目录为准。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交流论文按同层次计分，主参编省市级《教学方案》《等级工考核大纲》等按同级论文计分。</w:t>
            </w:r>
          </w:p>
          <w:p>
            <w:pPr>
              <w:spacing w:line="31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分的，计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pacing w:line="310" w:lineRule="exact"/>
              <w:ind w:firstLine="36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此项累计超过6分的，计6分。</w:t>
            </w:r>
          </w:p>
          <w:p>
            <w:pPr>
              <w:widowControl/>
              <w:spacing w:line="310" w:lineRule="exact"/>
              <w:ind w:firstLine="420" w:firstLineChars="20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任现职内出版专著</w:t>
            </w:r>
          </w:p>
        </w:tc>
        <w:tc>
          <w:tcPr>
            <w:tcW w:w="1165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60" w:lineRule="exact"/>
              <w:rPr>
                <w:rFonts w:asci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出版专著，经校学术委员会确认的，每部计12分（合著计6分；合编著作中，作为第二作者之后出现的，按1/3标准计分，参编人按1/5标准计分）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说明：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只填写本人目前“最高专业技职务”（职称）任职期间所取得的成果。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应注明详细的完成时间（精确到年月）。</w:t>
            </w:r>
          </w:p>
          <w:p>
            <w:pPr>
              <w:spacing w:line="260" w:lineRule="exact"/>
              <w:ind w:firstLine="360" w:firstLineChars="200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此项单年累计超过12分的，计12分。</w:t>
            </w:r>
          </w:p>
          <w:p>
            <w:pPr>
              <w:widowControl/>
              <w:ind w:firstLine="360" w:firstLineChars="200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此项总累计超过24分的，计24分。</w:t>
            </w:r>
          </w:p>
        </w:tc>
      </w:tr>
    </w:tbl>
    <w:p>
      <w:pPr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说明：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1、同一项目不能重复填写，否则以零分计。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2、所有项目均不重复加分，同一内容有多项加分时，以最高项计分。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3、所有项目均须提供支撑材料（证书原件、文件或会议记录）。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4、个人填写数据审批程序：各部门岗位晋级聘用小组初审，“学校专业技术人员岗位晋级聘用工作领导小组” 复审。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5、经审核后各类人员所填报的信息将在校园网公开，供全员监督举报，一经查实，作假项目以零分计。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6、现任专业技术职务年限从201</w:t>
      </w:r>
      <w:r>
        <w:rPr>
          <w:rFonts w:hint="eastAsia" w:ascii="黑体" w:hAnsi="宋体" w:eastAsia="黑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黑体" w:hAnsi="宋体" w:eastAsia="黑体" w:cs="宋体"/>
          <w:color w:val="auto"/>
          <w:kern w:val="0"/>
          <w:szCs w:val="21"/>
        </w:rPr>
        <w:t>年</w:t>
      </w:r>
      <w:r>
        <w:rPr>
          <w:rFonts w:hint="eastAsia" w:ascii="黑体" w:hAnsi="宋体" w:eastAsia="黑体" w:cs="宋体"/>
          <w:color w:val="auto"/>
          <w:kern w:val="0"/>
          <w:szCs w:val="21"/>
          <w:lang w:val="en-US" w:eastAsia="zh-CN"/>
        </w:rPr>
        <w:t>1</w:t>
      </w:r>
      <w:r>
        <w:rPr>
          <w:rFonts w:hint="eastAsia" w:ascii="黑体" w:hAnsi="宋体" w:eastAsia="黑体" w:cs="宋体"/>
          <w:color w:val="auto"/>
          <w:kern w:val="0"/>
          <w:szCs w:val="21"/>
        </w:rPr>
        <w:t>月1日计算到201</w:t>
      </w:r>
      <w:r>
        <w:rPr>
          <w:rFonts w:hint="eastAsia" w:ascii="黑体" w:hAnsi="宋体" w:eastAsia="黑体" w:cs="宋体"/>
          <w:color w:val="auto"/>
          <w:kern w:val="0"/>
          <w:szCs w:val="21"/>
          <w:lang w:val="en-US" w:eastAsia="zh-CN"/>
        </w:rPr>
        <w:t>9</w:t>
      </w:r>
      <w:r>
        <w:rPr>
          <w:rFonts w:hint="eastAsia" w:ascii="黑体" w:hAnsi="宋体" w:eastAsia="黑体" w:cs="宋体"/>
          <w:color w:val="auto"/>
          <w:kern w:val="0"/>
          <w:szCs w:val="21"/>
        </w:rPr>
        <w:t>年12月31日，起止时间精确到月。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7、各项计分标准有歧义的，以学校职称评审委员会确认的为准。</w:t>
      </w:r>
    </w:p>
    <w:p>
      <w:pPr>
        <w:ind w:firstLine="420" w:firstLineChars="200"/>
        <w:rPr>
          <w:rFonts w:ascii="黑体" w:hAnsi="宋体" w:eastAsia="黑体" w:cs="宋体"/>
          <w:color w:val="auto"/>
          <w:kern w:val="0"/>
          <w:szCs w:val="21"/>
        </w:rPr>
      </w:pPr>
      <w:r>
        <w:rPr>
          <w:rFonts w:hint="eastAsia" w:ascii="黑体" w:hAnsi="宋体" w:eastAsia="黑体" w:cs="宋体"/>
          <w:color w:val="auto"/>
          <w:kern w:val="0"/>
          <w:szCs w:val="21"/>
        </w:rPr>
        <w:t>8、本标准所有项目由学校职称评审委员会负责解释。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6838" w:h="11906" w:orient="landscape"/>
      <w:pgMar w:top="136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4D1"/>
    <w:rsid w:val="00001E42"/>
    <w:rsid w:val="00040596"/>
    <w:rsid w:val="000A08EC"/>
    <w:rsid w:val="000B0CCF"/>
    <w:rsid w:val="000B1EF5"/>
    <w:rsid w:val="001702C9"/>
    <w:rsid w:val="00173B56"/>
    <w:rsid w:val="0017524F"/>
    <w:rsid w:val="00197653"/>
    <w:rsid w:val="001B3D34"/>
    <w:rsid w:val="001E1AD8"/>
    <w:rsid w:val="001F0D1E"/>
    <w:rsid w:val="00243A85"/>
    <w:rsid w:val="00282D1B"/>
    <w:rsid w:val="002D1D2C"/>
    <w:rsid w:val="002F4FB6"/>
    <w:rsid w:val="00330687"/>
    <w:rsid w:val="00362FEB"/>
    <w:rsid w:val="00372839"/>
    <w:rsid w:val="003C025C"/>
    <w:rsid w:val="003D4CAA"/>
    <w:rsid w:val="003E6E1C"/>
    <w:rsid w:val="003F48F8"/>
    <w:rsid w:val="00463DA2"/>
    <w:rsid w:val="00470A18"/>
    <w:rsid w:val="00471D3E"/>
    <w:rsid w:val="00510A95"/>
    <w:rsid w:val="005307D9"/>
    <w:rsid w:val="005857D3"/>
    <w:rsid w:val="005C4104"/>
    <w:rsid w:val="006258D3"/>
    <w:rsid w:val="00630381"/>
    <w:rsid w:val="006344C2"/>
    <w:rsid w:val="006B42A3"/>
    <w:rsid w:val="006B61F4"/>
    <w:rsid w:val="006D5BA6"/>
    <w:rsid w:val="006F52EC"/>
    <w:rsid w:val="007044A0"/>
    <w:rsid w:val="00724D89"/>
    <w:rsid w:val="008136D9"/>
    <w:rsid w:val="00814C7A"/>
    <w:rsid w:val="00820599"/>
    <w:rsid w:val="00880918"/>
    <w:rsid w:val="0089327B"/>
    <w:rsid w:val="00896514"/>
    <w:rsid w:val="008A239D"/>
    <w:rsid w:val="008B0B18"/>
    <w:rsid w:val="00911D2D"/>
    <w:rsid w:val="0092622D"/>
    <w:rsid w:val="00967D8D"/>
    <w:rsid w:val="009A7C6C"/>
    <w:rsid w:val="009B28C7"/>
    <w:rsid w:val="009B7E1A"/>
    <w:rsid w:val="009C40AA"/>
    <w:rsid w:val="009C6217"/>
    <w:rsid w:val="009D3C64"/>
    <w:rsid w:val="009E725F"/>
    <w:rsid w:val="009F4C15"/>
    <w:rsid w:val="00A0712B"/>
    <w:rsid w:val="00A35B8D"/>
    <w:rsid w:val="00A409DB"/>
    <w:rsid w:val="00A51E93"/>
    <w:rsid w:val="00A74409"/>
    <w:rsid w:val="00A75EA0"/>
    <w:rsid w:val="00A80F19"/>
    <w:rsid w:val="00A93399"/>
    <w:rsid w:val="00AA3567"/>
    <w:rsid w:val="00B13554"/>
    <w:rsid w:val="00B14315"/>
    <w:rsid w:val="00B770FC"/>
    <w:rsid w:val="00B93698"/>
    <w:rsid w:val="00BA500B"/>
    <w:rsid w:val="00BB3BBC"/>
    <w:rsid w:val="00BE4CFD"/>
    <w:rsid w:val="00BF24D1"/>
    <w:rsid w:val="00C44816"/>
    <w:rsid w:val="00C52B2B"/>
    <w:rsid w:val="00C74763"/>
    <w:rsid w:val="00C758E9"/>
    <w:rsid w:val="00CB7792"/>
    <w:rsid w:val="00CD6253"/>
    <w:rsid w:val="00D02201"/>
    <w:rsid w:val="00D47FB3"/>
    <w:rsid w:val="00D6337D"/>
    <w:rsid w:val="00DB7909"/>
    <w:rsid w:val="00DE3261"/>
    <w:rsid w:val="00DF5D28"/>
    <w:rsid w:val="00E07F3A"/>
    <w:rsid w:val="00E1286D"/>
    <w:rsid w:val="00E30CFE"/>
    <w:rsid w:val="00E3604F"/>
    <w:rsid w:val="00E719A4"/>
    <w:rsid w:val="00F11AEC"/>
    <w:rsid w:val="00F43C6A"/>
    <w:rsid w:val="00F729A2"/>
    <w:rsid w:val="00F90EE3"/>
    <w:rsid w:val="00F94ABF"/>
    <w:rsid w:val="00FB4D46"/>
    <w:rsid w:val="03084794"/>
    <w:rsid w:val="0AA4210C"/>
    <w:rsid w:val="2D4E6407"/>
    <w:rsid w:val="32B302BA"/>
    <w:rsid w:val="3ABC45F3"/>
    <w:rsid w:val="41F55CAC"/>
    <w:rsid w:val="43053B17"/>
    <w:rsid w:val="4394272B"/>
    <w:rsid w:val="45BC6572"/>
    <w:rsid w:val="5C581CE2"/>
    <w:rsid w:val="631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583</Words>
  <Characters>3325</Characters>
  <Lines>27</Lines>
  <Paragraphs>7</Paragraphs>
  <TotalTime>30</TotalTime>
  <ScaleCrop>false</ScaleCrop>
  <LinksUpToDate>false</LinksUpToDate>
  <CharactersWithSpaces>3901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2018-07-25T03:01:00Z</dcterms:created>
  <dc:creator>Administrator</dc:creator>
  <cp:lastModifiedBy>yun</cp:lastModifiedBy>
  <cp:lastPrinted>2018-11-06T01:10:00Z</cp:lastPrinted>
  <dcterms:modified xsi:type="dcterms:W3CDTF">2020-10-26T07:33:50Z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