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Cs/>
          <w:sz w:val="36"/>
          <w:szCs w:val="36"/>
        </w:rPr>
      </w:pPr>
      <w:r>
        <w:rPr>
          <w:rFonts w:hint="eastAsia" w:ascii="仿宋_GB2312" w:eastAsia="仿宋_GB2312"/>
          <w:bCs/>
          <w:sz w:val="36"/>
          <w:szCs w:val="36"/>
          <w:lang w:eastAsia="zh-CN"/>
        </w:rPr>
        <w:t>专任教师</w:t>
      </w:r>
      <w:r>
        <w:rPr>
          <w:rFonts w:hint="eastAsia" w:ascii="仿宋_GB2312" w:eastAsia="仿宋_GB2312"/>
          <w:bCs/>
          <w:sz w:val="36"/>
          <w:szCs w:val="36"/>
        </w:rPr>
        <w:t>（岗位</w:t>
      </w:r>
      <w:r>
        <w:rPr>
          <w:rFonts w:hint="eastAsia" w:ascii="仿宋_GB2312" w:eastAsia="仿宋_GB2312"/>
          <w:bCs/>
          <w:sz w:val="36"/>
          <w:szCs w:val="36"/>
          <w:lang w:val="en-US" w:eastAsia="zh-CN"/>
        </w:rPr>
        <w:t>B</w:t>
      </w:r>
      <w:r>
        <w:rPr>
          <w:rFonts w:hint="eastAsia" w:ascii="仿宋_GB2312" w:eastAsia="仿宋_GB2312"/>
          <w:bCs/>
          <w:sz w:val="36"/>
          <w:szCs w:val="36"/>
        </w:rPr>
        <w:t>3）招聘考试</w:t>
      </w:r>
    </w:p>
    <w:p>
      <w:pPr>
        <w:jc w:val="center"/>
        <w:rPr>
          <w:rFonts w:ascii="仿宋_GB2312" w:eastAsia="仿宋_GB2312"/>
          <w:bCs/>
          <w:sz w:val="36"/>
          <w:szCs w:val="36"/>
        </w:rPr>
      </w:pPr>
      <w:r>
        <w:rPr>
          <w:rFonts w:hint="eastAsia" w:ascii="仿宋_GB2312" w:eastAsia="仿宋_GB2312"/>
          <w:bCs/>
          <w:sz w:val="36"/>
          <w:szCs w:val="36"/>
        </w:rPr>
        <w:t>考试大纲（理论考试）</w:t>
      </w:r>
    </w:p>
    <w:p>
      <w:pPr>
        <w:jc w:val="center"/>
        <w:rPr>
          <w:rFonts w:ascii="仿宋_GB2312" w:eastAsia="仿宋_GB2312"/>
          <w:bCs/>
          <w:sz w:val="30"/>
          <w:szCs w:val="30"/>
        </w:rPr>
      </w:pPr>
    </w:p>
    <w:p>
      <w:pPr>
        <w:numPr>
          <w:ilvl w:val="0"/>
          <w:numId w:val="1"/>
        </w:numPr>
        <w:ind w:firstLine="562" w:firstLineChars="200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考试范围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以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2019 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年教育部颁发的《中等职业学校英语课程标准》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为依据，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考试范围涵盖《课程标准》中基础模块、拓展模块与职业模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块的内容。 </w:t>
      </w:r>
    </w:p>
    <w:p>
      <w:pPr>
        <w:ind w:firstLine="562" w:firstLineChars="200"/>
        <w:jc w:val="left"/>
      </w:pPr>
      <w:r>
        <w:rPr>
          <w:rFonts w:hint="eastAsia" w:ascii="仿宋_GB2312" w:eastAsia="仿宋_GB2312"/>
          <w:b/>
          <w:sz w:val="28"/>
          <w:szCs w:val="28"/>
        </w:rPr>
        <w:t>二、考核重点内容及分值</w:t>
      </w:r>
      <w:r>
        <w:rPr>
          <w:rFonts w:hint="eastAsia" w:ascii="仿宋_GB2312" w:eastAsia="仿宋_GB2312"/>
          <w:sz w:val="28"/>
          <w:szCs w:val="28"/>
        </w:rPr>
        <w:t>（总分100分）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420" w:leftChars="0" w:firstLineChars="0"/>
        <w:jc w:val="left"/>
        <w:rPr>
          <w:rFonts w:hint="eastAsia" w:ascii="楷体_GB2312" w:hAnsi="宋体" w:eastAsia="楷体_GB2312" w:cs="楷体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知识运用（40分）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</w:pPr>
      <w:r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(1)</w:t>
      </w:r>
      <w:r>
        <w:rPr>
          <w:rFonts w:ascii="仿宋_GB2312" w:hAnsi="宋体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词汇与语法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: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“语法项目表”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中各语法项目的基本用法。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(2)</w:t>
      </w:r>
      <w:r>
        <w:rPr>
          <w:rFonts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交际用语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: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“日常交际用语简表”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中 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16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个功能项目和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12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个“话题”的常用表达法。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(3)</w:t>
      </w:r>
      <w:r>
        <w:rPr>
          <w:rFonts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完形填空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: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掌握文章的大意和主旨，理解上下文的逻辑关系；识别语篇中的事实性信息，理解语篇中的隐含信息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;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根据语篇作出合理的逻辑推断。</w:t>
      </w:r>
      <w:bookmarkStart w:id="0" w:name="_GoBack"/>
      <w:bookmarkEnd w:id="0"/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420" w:leftChars="0" w:firstLine="0" w:firstLineChars="0"/>
        <w:jc w:val="left"/>
      </w:pPr>
      <w:r>
        <w:rPr>
          <w:rFonts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短文阅读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（40分）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选取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的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短文，其中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1 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篇为应用文，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1 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篇为科普文，</w:t>
      </w:r>
      <w:r>
        <w:rPr>
          <w:rFonts w:hint="eastAsia" w:ascii="Times New Roman" w:hAnsi="Times New Roman" w:cs="Times New Roman"/>
          <w:color w:val="000000"/>
          <w:kern w:val="0"/>
          <w:sz w:val="31"/>
          <w:szCs w:val="31"/>
          <w:lang w:val="en-US" w:eastAsia="zh-CN" w:bidi="ar"/>
        </w:rPr>
        <w:t>其余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为人物传记、社会文化、日常生活等内容的短文。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420" w:leftChars="0" w:firstLine="0" w:firstLineChars="0"/>
        <w:jc w:val="left"/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书面表达（20分）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对常见的职场用语进行英汉互译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;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根据所给信息，填写简单的申请表、购物发票、电话记录、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个人履历表、客房预订表、出货单等英文表格；根据所给信息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,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写出信函、备忘录、通知、留言、请柬、电子邮件、个人简介等常见应用文。</w:t>
      </w:r>
    </w:p>
    <w:p>
      <w:pPr>
        <w:ind w:firstLine="562" w:firstLineChars="200"/>
        <w:rPr>
          <w:rFonts w:ascii="仿宋_GB2312" w:hAnsi="宋体" w:eastAsia="仿宋_GB2312" w:cs="宋体"/>
          <w:b/>
          <w:sz w:val="28"/>
          <w:szCs w:val="28"/>
        </w:rPr>
      </w:pPr>
      <w:r>
        <w:rPr>
          <w:rFonts w:hint="eastAsia" w:ascii="仿宋_GB2312" w:hAnsi="宋体" w:eastAsia="仿宋_GB2312" w:cs="宋体"/>
          <w:b/>
          <w:sz w:val="28"/>
          <w:szCs w:val="28"/>
        </w:rPr>
        <w:t>三、试题类型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分主、客观题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，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客观性试题分值约占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7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0%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，主观性试题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分值约占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0%</w:t>
      </w:r>
      <w:r>
        <w:rPr>
          <w:rFonts w:hint="eastAsia" w:ascii="Times New Roman" w:hAnsi="Times New Roman" w:cs="Times New Roman"/>
          <w:color w:val="000000"/>
          <w:kern w:val="0"/>
          <w:sz w:val="31"/>
          <w:szCs w:val="31"/>
          <w:lang w:val="en-US" w:eastAsia="zh-CN" w:bidi="ar"/>
        </w:rPr>
        <w:t>。</w:t>
      </w:r>
    </w:p>
    <w:p>
      <w:pPr>
        <w:ind w:firstLine="562" w:firstLineChars="200"/>
        <w:rPr>
          <w:rFonts w:hint="eastAsia" w:ascii="仿宋_GB2312" w:hAnsi="仿宋_GB2312" w:eastAsia="仿宋_GB2312" w:cs="仿宋_GB2312"/>
          <w:b/>
          <w:color w:val="2B2B2B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color w:val="2B2B2B"/>
          <w:sz w:val="28"/>
          <w:szCs w:val="28"/>
          <w:shd w:val="clear" w:color="auto" w:fill="FFFFFF"/>
        </w:rPr>
        <w:t>四、内容比例</w:t>
      </w:r>
    </w:p>
    <w:p>
      <w:pPr>
        <w:rPr>
          <w:rFonts w:ascii="仿宋_GB2312" w:hAnsi="仿宋_GB2312" w:eastAsia="仿宋_GB2312" w:cs="仿宋_GB2312"/>
          <w:color w:val="2B2B2B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B2B2B"/>
          <w:sz w:val="28"/>
          <w:szCs w:val="28"/>
          <w:shd w:val="clear" w:color="auto" w:fill="FFFFFF"/>
        </w:rPr>
        <w:t>各课程所占分值比例大概如下所示：</w:t>
      </w:r>
    </w:p>
    <w:tbl>
      <w:tblPr>
        <w:tblStyle w:val="2"/>
        <w:tblW w:w="7196" w:type="dxa"/>
        <w:tblInd w:w="5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0"/>
        <w:gridCol w:w="2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4400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color w:val="2B2B2B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2B2B2B"/>
                <w:sz w:val="28"/>
                <w:szCs w:val="28"/>
                <w:shd w:val="clear" w:color="auto" w:fill="FFFFFF"/>
              </w:rPr>
              <w:t>课程名称</w:t>
            </w:r>
          </w:p>
        </w:tc>
        <w:tc>
          <w:tcPr>
            <w:tcW w:w="2796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color w:val="2B2B2B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2B2B2B"/>
                <w:sz w:val="28"/>
                <w:szCs w:val="28"/>
                <w:shd w:val="clear" w:color="auto" w:fill="FFFFFF"/>
              </w:rPr>
              <w:t>分值占比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4400" w:type="dxa"/>
            <w:shd w:val="clear" w:color="auto" w:fill="auto"/>
          </w:tcPr>
          <w:p>
            <w:pPr>
              <w:spacing w:line="54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基础模块</w:t>
            </w:r>
          </w:p>
        </w:tc>
        <w:tc>
          <w:tcPr>
            <w:tcW w:w="2796" w:type="dxa"/>
            <w:shd w:val="clear" w:color="auto" w:fill="auto"/>
          </w:tcPr>
          <w:p>
            <w:pPr>
              <w:spacing w:line="540" w:lineRule="exact"/>
              <w:ind w:firstLine="560" w:firstLineChars="20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70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4400" w:type="dxa"/>
            <w:shd w:val="clear" w:color="auto" w:fill="auto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lang w:val="en-US" w:eastAsia="zh-CN"/>
              </w:rPr>
              <w:t>拓展模块</w:t>
            </w:r>
          </w:p>
        </w:tc>
        <w:tc>
          <w:tcPr>
            <w:tcW w:w="2796" w:type="dxa"/>
            <w:shd w:val="clear" w:color="auto" w:fill="auto"/>
            <w:vAlign w:val="top"/>
          </w:tcPr>
          <w:p>
            <w:pPr>
              <w:spacing w:line="540" w:lineRule="exact"/>
              <w:ind w:firstLine="560" w:firstLineChars="200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4400" w:type="dxa"/>
            <w:shd w:val="clear" w:color="auto" w:fill="auto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lang w:val="en-US" w:eastAsia="zh-CN"/>
              </w:rPr>
              <w:t>职业模块</w:t>
            </w:r>
          </w:p>
        </w:tc>
        <w:tc>
          <w:tcPr>
            <w:tcW w:w="2796" w:type="dxa"/>
            <w:shd w:val="clear" w:color="auto" w:fill="auto"/>
            <w:vAlign w:val="top"/>
          </w:tcPr>
          <w:p>
            <w:pPr>
              <w:spacing w:line="540" w:lineRule="exact"/>
              <w:ind w:firstLine="560" w:firstLineChars="200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0</w:t>
            </w:r>
            <w:r>
              <w:rPr>
                <w:rFonts w:ascii="仿宋_GB2312" w:hAnsi="Times New Roman" w:eastAsia="仿宋_GB2312"/>
                <w:sz w:val="28"/>
                <w:szCs w:val="28"/>
              </w:rPr>
              <w:t>%</w:t>
            </w:r>
          </w:p>
        </w:tc>
      </w:tr>
    </w:tbl>
    <w:p>
      <w:pPr>
        <w:spacing w:line="160" w:lineRule="exact"/>
        <w:ind w:firstLine="422" w:firstLineChars="150"/>
        <w:rPr>
          <w:rFonts w:ascii="仿宋_GB2312" w:hAnsi="仿宋_GB2312" w:eastAsia="仿宋_GB2312" w:cs="仿宋_GB2312"/>
          <w:b/>
          <w:color w:val="2B2B2B"/>
          <w:sz w:val="28"/>
          <w:szCs w:val="28"/>
          <w:shd w:val="clear" w:color="auto" w:fill="FFFFFF"/>
        </w:rPr>
      </w:pPr>
    </w:p>
    <w:p>
      <w:pPr>
        <w:ind w:firstLine="562" w:firstLineChars="200"/>
        <w:rPr>
          <w:rFonts w:ascii="仿宋_GB2312" w:hAnsi="仿宋_GB2312" w:eastAsia="仿宋_GB2312" w:cs="仿宋_GB2312"/>
          <w:b/>
          <w:color w:val="2B2B2B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color w:val="2B2B2B"/>
          <w:sz w:val="28"/>
          <w:szCs w:val="28"/>
          <w:shd w:val="clear" w:color="auto" w:fill="FFFFFF"/>
        </w:rPr>
        <w:t>五、难易程度</w:t>
      </w:r>
    </w:p>
    <w:p>
      <w:pPr>
        <w:ind w:firstLine="560" w:firstLineChars="200"/>
        <w:rPr>
          <w:rFonts w:ascii="仿宋_GB2312" w:hAnsi="仿宋_GB2312" w:eastAsia="仿宋_GB2312" w:cs="仿宋_GB2312"/>
          <w:color w:val="2B2B2B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B2B2B"/>
          <w:sz w:val="28"/>
          <w:szCs w:val="28"/>
          <w:shd w:val="clear" w:color="auto" w:fill="FFFFFF"/>
        </w:rPr>
        <w:t>基础题      占50%</w:t>
      </w:r>
    </w:p>
    <w:p>
      <w:pPr>
        <w:ind w:firstLine="560" w:firstLineChars="200"/>
        <w:rPr>
          <w:rFonts w:ascii="仿宋_GB2312" w:hAnsi="仿宋_GB2312" w:eastAsia="仿宋_GB2312" w:cs="仿宋_GB2312"/>
          <w:color w:val="2B2B2B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B2B2B"/>
          <w:sz w:val="28"/>
          <w:szCs w:val="28"/>
          <w:shd w:val="clear" w:color="auto" w:fill="FFFFFF"/>
        </w:rPr>
        <w:t>中等题      占30%</w:t>
      </w:r>
    </w:p>
    <w:p>
      <w:pPr>
        <w:ind w:firstLine="560" w:firstLineChars="200"/>
        <w:rPr>
          <w:rFonts w:ascii="仿宋_GB2312" w:hAnsi="仿宋_GB2312" w:eastAsia="仿宋_GB2312" w:cs="仿宋_GB2312"/>
          <w:color w:val="2B2B2B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B2B2B"/>
          <w:sz w:val="28"/>
          <w:szCs w:val="28"/>
          <w:shd w:val="clear" w:color="auto" w:fill="FFFFFF"/>
        </w:rPr>
        <w:t>较难题      占20%</w:t>
      </w:r>
    </w:p>
    <w:p>
      <w:pPr>
        <w:ind w:firstLine="562" w:firstLineChars="200"/>
        <w:rPr>
          <w:rFonts w:ascii="仿宋_GB2312" w:hAnsi="仿宋_GB2312" w:eastAsia="仿宋_GB2312" w:cs="仿宋_GB2312"/>
          <w:color w:val="2B2B2B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color w:val="2B2B2B"/>
          <w:sz w:val="28"/>
          <w:szCs w:val="28"/>
          <w:shd w:val="clear" w:color="auto" w:fill="FFFFFF"/>
        </w:rPr>
        <w:t>六、考试时间</w:t>
      </w:r>
      <w:r>
        <w:rPr>
          <w:rFonts w:hint="eastAsia" w:ascii="仿宋_GB2312" w:hAnsi="仿宋_GB2312" w:eastAsia="仿宋_GB2312" w:cs="仿宋_GB2312"/>
          <w:color w:val="2B2B2B"/>
          <w:sz w:val="28"/>
          <w:szCs w:val="28"/>
          <w:shd w:val="clear" w:color="auto" w:fill="FFFFFF"/>
        </w:rPr>
        <w:t>：120分钟</w:t>
      </w:r>
    </w:p>
    <w:p>
      <w:pPr>
        <w:rPr>
          <w:rFonts w:ascii="仿宋_GB2312" w:hAnsi="仿宋_GB2312" w:eastAsia="仿宋_GB2312" w:cs="仿宋_GB2312"/>
          <w:bCs/>
          <w:color w:val="2B2B2B"/>
          <w:sz w:val="28"/>
          <w:szCs w:val="28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411258"/>
    <w:multiLevelType w:val="singleLevel"/>
    <w:tmpl w:val="9041125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969A695"/>
    <w:multiLevelType w:val="singleLevel"/>
    <w:tmpl w:val="7969A695"/>
    <w:lvl w:ilvl="0" w:tentative="0">
      <w:start w:val="1"/>
      <w:numFmt w:val="chineseCounting"/>
      <w:suff w:val="nothing"/>
      <w:lvlText w:val="（%1）"/>
      <w:lvlJc w:val="left"/>
      <w:pPr>
        <w:ind w:left="420"/>
      </w:pPr>
      <w:rPr>
        <w:rFonts w:hint="eastAsia" w:ascii="仿宋" w:hAnsi="仿宋" w:eastAsia="仿宋" w:cs="仿宋"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5ZThmODgxOTgzOTAyNDc1ZGFhNDg0N2QyYTNkNWEifQ=="/>
  </w:docVars>
  <w:rsids>
    <w:rsidRoot w:val="00000000"/>
    <w:rsid w:val="3BA25B0A"/>
    <w:rsid w:val="5E94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563</Words>
  <Characters>598</Characters>
  <Lines>0</Lines>
  <Paragraphs>0</Paragraphs>
  <TotalTime>3</TotalTime>
  <ScaleCrop>false</ScaleCrop>
  <LinksUpToDate>false</LinksUpToDate>
  <CharactersWithSpaces>616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2022-07-05T03:46:00Z</dcterms:created>
  <dc:creator>Administrator</dc:creator>
  <cp:lastModifiedBy>胡洁</cp:lastModifiedBy>
  <dcterms:modified xsi:type="dcterms:W3CDTF">2022-07-05T05:30:00Z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AEC95A5713054A079C6A36E7A9E08E30</vt:lpwstr>
  </property>
</Properties>
</file>