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  <w:lang w:eastAsia="zh-CN"/>
        </w:rPr>
        <w:t>专任教师</w:t>
      </w:r>
      <w:r>
        <w:rPr>
          <w:rFonts w:hint="eastAsia" w:ascii="仿宋_GB2312" w:eastAsia="仿宋_GB2312"/>
          <w:bCs/>
          <w:sz w:val="36"/>
          <w:szCs w:val="36"/>
        </w:rPr>
        <w:t>（岗位</w:t>
      </w:r>
      <w:r>
        <w:rPr>
          <w:rFonts w:hint="eastAsia" w:ascii="仿宋_GB2312" w:eastAsia="仿宋_GB2312"/>
          <w:bCs/>
          <w:sz w:val="36"/>
          <w:szCs w:val="36"/>
          <w:lang w:val="en-US" w:eastAsia="zh-CN"/>
        </w:rPr>
        <w:t>A</w:t>
      </w:r>
      <w:r>
        <w:rPr>
          <w:rFonts w:hint="eastAsia" w:ascii="仿宋_GB2312" w:eastAsia="仿宋_GB2312"/>
          <w:bCs/>
          <w:sz w:val="36"/>
          <w:szCs w:val="36"/>
        </w:rPr>
        <w:t>3）招聘考试</w:t>
      </w:r>
    </w:p>
    <w:p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考试大纲（理论考试）</w:t>
      </w:r>
    </w:p>
    <w:p>
      <w:pPr>
        <w:jc w:val="center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一、考试范围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考核相关课程知识：《机械制图》、《金属材料》、《机械加工工艺基础》、《机械设计基础》、《冲压工艺与模具设计》、《塑料成型工艺与模具设计》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firstLine="602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考核重点内容及分值</w:t>
      </w:r>
      <w:r>
        <w:rPr>
          <w:rFonts w:hint="eastAsia" w:ascii="仿宋" w:hAnsi="仿宋" w:eastAsia="仿宋" w:cs="仿宋"/>
          <w:sz w:val="30"/>
          <w:szCs w:val="30"/>
        </w:rPr>
        <w:t>（总分100分）</w:t>
      </w:r>
    </w:p>
    <w:p>
      <w:pPr>
        <w:spacing w:line="500" w:lineRule="exact"/>
        <w:ind w:firstLine="590" w:firstLineChars="19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1、《机械制图》</w:t>
      </w:r>
      <w:r>
        <w:rPr>
          <w:rFonts w:hint="eastAsia" w:ascii="仿宋" w:hAnsi="仿宋" w:eastAsia="仿宋" w:cs="仿宋"/>
          <w:sz w:val="30"/>
          <w:szCs w:val="30"/>
        </w:rPr>
        <w:t xml:space="preserve"> （10分）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1）掌握投影的基本知识，正投影的基本概念, 三视图的投影关系。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2）基本掌握视图、剖视图、断面图和其它规定的画法的表达方法。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3）了解零件图的作用与内容，正确绘制和识读常用零件的零件图。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4）掌握工程图尺寸标注。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5）了解尺寸公差、配合、表面粗糙度代（符）号的标注及含义。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6）识读螺纹标注和标记的含义。</w:t>
      </w:r>
    </w:p>
    <w:p>
      <w:pPr>
        <w:spacing w:line="50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2、《金属材料》</w:t>
      </w:r>
      <w:r>
        <w:rPr>
          <w:rFonts w:hint="eastAsia" w:ascii="仿宋" w:hAnsi="仿宋" w:eastAsia="仿宋" w:cs="仿宋"/>
          <w:sz w:val="30"/>
          <w:szCs w:val="30"/>
        </w:rPr>
        <w:t xml:space="preserve"> （10分）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1）了解常用金属材料特性及应用。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2）了解金属力学性能指标。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3）了解金属材料常用热处理方法。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4）了解金属材料性能对加工的影响。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5）了解常见金属材料的应用。</w:t>
      </w:r>
    </w:p>
    <w:p>
      <w:pPr>
        <w:spacing w:line="50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3、《机械加工工艺基础》</w:t>
      </w:r>
      <w:r>
        <w:rPr>
          <w:rFonts w:hint="eastAsia" w:ascii="仿宋" w:hAnsi="仿宋" w:eastAsia="仿宋" w:cs="仿宋"/>
          <w:sz w:val="30"/>
          <w:szCs w:val="30"/>
        </w:rPr>
        <w:t xml:space="preserve"> （20分）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1）了解车床、铣床工艺范围。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2）熟悉工件定位的目的及方法。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3）掌握常见轴类、平面类零件的加工方法。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4）了解生产纲领与生产类型的关系。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5）掌握工艺规程制订的原则，了解其制订步骤。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6）熟悉工艺系统中的加工误差。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7）熟悉刀、夹具的选择。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8）切削用量的合理选择。</w:t>
      </w:r>
    </w:p>
    <w:p>
      <w:pPr>
        <w:spacing w:line="50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4、《机械设计基础》</w:t>
      </w:r>
      <w:r>
        <w:rPr>
          <w:rFonts w:hint="eastAsia" w:ascii="仿宋" w:hAnsi="仿宋" w:eastAsia="仿宋" w:cs="仿宋"/>
          <w:sz w:val="30"/>
          <w:szCs w:val="30"/>
        </w:rPr>
        <w:t xml:space="preserve"> （20分）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1）掌握机械设计的基本知识、基本理论和基本方法。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2）掌握常用机构的工作原理、类型、运动特点、功能。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3）掌握通用机械零件的工作原理、结构特点、选用及设计计算方法。</w:t>
      </w:r>
    </w:p>
    <w:p>
      <w:pPr>
        <w:spacing w:line="50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5、《冲压工艺与模具设计》、《塑料成型工艺与模具设计》 </w:t>
      </w:r>
      <w:r>
        <w:rPr>
          <w:rFonts w:hint="eastAsia" w:ascii="仿宋" w:hAnsi="仿宋" w:eastAsia="仿宋" w:cs="仿宋"/>
          <w:sz w:val="30"/>
          <w:szCs w:val="30"/>
        </w:rPr>
        <w:t>（40分）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1）成型工艺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 了解冲压或注塑的概念、特点及应用。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 熟悉冲压或注塑的基本工序及模具。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 掌握冲压或注塑成形理论基础。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(4) 掌握冲压或注塑的工艺性分析。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(5) 掌握冲压或注塑的质量问题及控制。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(6) 了解冲压或注塑主要成型设备的原理及特点。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2）结构设计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 掌握冲压或注塑模具凸、凹模等成型零件尺寸的确定。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 掌握冲压或注塑相关的工艺计算。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 熟悉冲压或注塑模具常见结构及特点。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(4) 了解零件的分类、名称及作用。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3）模具加工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 了解常用模具材料选用及热处理方法。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 掌握典型模具零件加工工艺流程。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4）装配调试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 了解冲压或注塑模具装配流程。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 掌握冲压或注塑调试要点。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 掌握常见工艺缺陷及解决方法。</w:t>
      </w:r>
    </w:p>
    <w:p>
      <w:p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三、试题类型</w:t>
      </w:r>
    </w:p>
    <w:p>
      <w:pPr>
        <w:spacing w:line="500" w:lineRule="exact"/>
        <w:ind w:firstLine="450" w:firstLineChars="15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填空题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判断题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选择题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简答题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计算题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hint="eastAsia" w:ascii="仿宋" w:hAnsi="仿宋" w:eastAsia="仿宋" w:cs="仿宋"/>
          <w:b/>
          <w:color w:val="2B2B2B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2B2B2B"/>
          <w:sz w:val="30"/>
          <w:szCs w:val="30"/>
          <w:shd w:val="clear" w:color="auto" w:fill="FFFFFF"/>
        </w:rPr>
        <w:t>四、内容比例</w:t>
      </w:r>
    </w:p>
    <w:p>
      <w:pPr>
        <w:ind w:firstLine="600" w:firstLineChars="200"/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585858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  <w:t>各课程所占分值比例大概如下所示：</w:t>
      </w:r>
    </w:p>
    <w:tbl>
      <w:tblPr>
        <w:tblStyle w:val="6"/>
        <w:tblW w:w="7196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440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2B2B2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z w:val="30"/>
                <w:szCs w:val="30"/>
                <w:shd w:val="clear" w:color="auto" w:fill="FFFFFF"/>
              </w:rPr>
              <w:t>课程名称</w:t>
            </w:r>
          </w:p>
        </w:tc>
        <w:tc>
          <w:tcPr>
            <w:tcW w:w="2796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2B2B2B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B2B2B"/>
                <w:sz w:val="30"/>
                <w:szCs w:val="30"/>
                <w:shd w:val="clear" w:color="auto" w:fill="FFFFFF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400" w:type="dxa"/>
            <w:shd w:val="clear" w:color="auto" w:fill="auto"/>
          </w:tcPr>
          <w:p>
            <w:pPr>
              <w:spacing w:line="500" w:lineRule="exact"/>
              <w:ind w:firstLine="588" w:firstLineChars="196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《机械制图》</w:t>
            </w:r>
          </w:p>
        </w:tc>
        <w:tc>
          <w:tcPr>
            <w:tcW w:w="2796" w:type="dxa"/>
            <w:shd w:val="clear" w:color="auto" w:fill="auto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  <w:vAlign w:val="top"/>
          </w:tcPr>
          <w:p>
            <w:pPr>
              <w:spacing w:line="500" w:lineRule="exact"/>
              <w:ind w:firstLine="600" w:firstLineChars="200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《金属材料》</w:t>
            </w:r>
          </w:p>
        </w:tc>
        <w:tc>
          <w:tcPr>
            <w:tcW w:w="2796" w:type="dxa"/>
            <w:shd w:val="clear" w:color="auto" w:fill="auto"/>
            <w:vAlign w:val="top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  <w:vAlign w:val="top"/>
          </w:tcPr>
          <w:p>
            <w:pPr>
              <w:spacing w:line="500" w:lineRule="exact"/>
              <w:ind w:firstLine="600" w:firstLineChars="200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《机械加工工艺基础》</w:t>
            </w:r>
          </w:p>
        </w:tc>
        <w:tc>
          <w:tcPr>
            <w:tcW w:w="2796" w:type="dxa"/>
            <w:shd w:val="clear" w:color="auto" w:fill="auto"/>
            <w:vAlign w:val="top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  <w:vAlign w:val="top"/>
          </w:tcPr>
          <w:p>
            <w:pPr>
              <w:spacing w:line="500" w:lineRule="exact"/>
              <w:ind w:firstLine="600" w:firstLineChars="200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《机械设计基础》</w:t>
            </w:r>
          </w:p>
        </w:tc>
        <w:tc>
          <w:tcPr>
            <w:tcW w:w="2796" w:type="dxa"/>
            <w:shd w:val="clear" w:color="auto" w:fill="auto"/>
            <w:vAlign w:val="top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00" w:type="dxa"/>
            <w:shd w:val="clear" w:color="auto" w:fill="auto"/>
            <w:vAlign w:val="center"/>
          </w:tcPr>
          <w:p>
            <w:pPr>
              <w:spacing w:line="500" w:lineRule="exact"/>
              <w:ind w:firstLine="600" w:firstLineChars="20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《冲压工艺与模具设计》《塑料成型工艺与模具设计》</w:t>
            </w:r>
          </w:p>
        </w:tc>
        <w:tc>
          <w:tcPr>
            <w:tcW w:w="2796" w:type="dxa"/>
            <w:shd w:val="clear" w:color="auto" w:fill="auto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%</w:t>
            </w:r>
          </w:p>
        </w:tc>
      </w:tr>
    </w:tbl>
    <w:p>
      <w:pPr>
        <w:spacing w:line="160" w:lineRule="exact"/>
        <w:ind w:firstLine="452" w:firstLineChars="150"/>
        <w:rPr>
          <w:rFonts w:hint="eastAsia" w:ascii="仿宋" w:hAnsi="仿宋" w:eastAsia="仿宋" w:cs="仿宋"/>
          <w:b/>
          <w:color w:val="2B2B2B"/>
          <w:sz w:val="30"/>
          <w:szCs w:val="30"/>
          <w:shd w:val="clear" w:color="auto" w:fill="FFFFFF"/>
        </w:rPr>
      </w:pPr>
    </w:p>
    <w:p>
      <w:pPr>
        <w:ind w:firstLine="602" w:firstLineChars="200"/>
        <w:rPr>
          <w:rFonts w:hint="eastAsia" w:ascii="仿宋" w:hAnsi="仿宋" w:eastAsia="仿宋" w:cs="仿宋"/>
          <w:b/>
          <w:color w:val="2B2B2B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2B2B2B"/>
          <w:sz w:val="30"/>
          <w:szCs w:val="30"/>
          <w:shd w:val="clear" w:color="auto" w:fill="FFFFFF"/>
        </w:rPr>
        <w:t>五、难易程度</w:t>
      </w:r>
    </w:p>
    <w:p>
      <w:pPr>
        <w:ind w:firstLine="600" w:firstLineChars="200"/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  <w:t>基础题      占50%</w:t>
      </w:r>
    </w:p>
    <w:p>
      <w:pPr>
        <w:ind w:firstLine="600" w:firstLineChars="200"/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  <w:t>中等题      占30%</w:t>
      </w:r>
    </w:p>
    <w:p>
      <w:pPr>
        <w:ind w:firstLine="600" w:firstLineChars="200"/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  <w:t>较难题      占20%</w:t>
      </w:r>
    </w:p>
    <w:p>
      <w:pPr>
        <w:ind w:firstLine="602" w:firstLineChars="200"/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2B2B2B"/>
          <w:sz w:val="30"/>
          <w:szCs w:val="30"/>
          <w:shd w:val="clear" w:color="auto" w:fill="FFFFFF"/>
        </w:rPr>
        <w:t>六、考试时间</w:t>
      </w:r>
      <w:r>
        <w:rPr>
          <w:rFonts w:hint="eastAsia" w:ascii="仿宋" w:hAnsi="仿宋" w:eastAsia="仿宋" w:cs="仿宋"/>
          <w:color w:val="2B2B2B"/>
          <w:sz w:val="30"/>
          <w:szCs w:val="30"/>
          <w:shd w:val="clear" w:color="auto" w:fill="FFFFFF"/>
        </w:rPr>
        <w:t>：120分钟</w:t>
      </w:r>
    </w:p>
    <w:p>
      <w:pPr>
        <w:rPr>
          <w:rFonts w:hint="eastAsia" w:ascii="仿宋" w:hAnsi="仿宋" w:eastAsia="仿宋" w:cs="仿宋"/>
          <w:bCs/>
          <w:color w:val="2B2B2B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CEAB0"/>
    <w:multiLevelType w:val="singleLevel"/>
    <w:tmpl w:val="232CEA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jRmMWRkM2ZlZDAxY2NiZTU4NWMxNzU2Yzc4ZWUifQ=="/>
  </w:docVars>
  <w:rsids>
    <w:rsidRoot w:val="6CFB2229"/>
    <w:rsid w:val="00004318"/>
    <w:rsid w:val="00006052"/>
    <w:rsid w:val="00024242"/>
    <w:rsid w:val="00045B3B"/>
    <w:rsid w:val="000933B6"/>
    <w:rsid w:val="000942B7"/>
    <w:rsid w:val="001077E0"/>
    <w:rsid w:val="00151952"/>
    <w:rsid w:val="00153BB2"/>
    <w:rsid w:val="001D07FB"/>
    <w:rsid w:val="001F5F03"/>
    <w:rsid w:val="00266C7A"/>
    <w:rsid w:val="00277DE4"/>
    <w:rsid w:val="002F739E"/>
    <w:rsid w:val="003110F0"/>
    <w:rsid w:val="00340C2B"/>
    <w:rsid w:val="00343E39"/>
    <w:rsid w:val="00387EFB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72E8"/>
    <w:rsid w:val="004E58B4"/>
    <w:rsid w:val="004E6B83"/>
    <w:rsid w:val="004E74A7"/>
    <w:rsid w:val="00510AE6"/>
    <w:rsid w:val="005775B7"/>
    <w:rsid w:val="00662545"/>
    <w:rsid w:val="0067761B"/>
    <w:rsid w:val="006A6076"/>
    <w:rsid w:val="006D603B"/>
    <w:rsid w:val="006F547A"/>
    <w:rsid w:val="007217F8"/>
    <w:rsid w:val="00774B85"/>
    <w:rsid w:val="00784B73"/>
    <w:rsid w:val="007A4609"/>
    <w:rsid w:val="007B4ED5"/>
    <w:rsid w:val="007C4048"/>
    <w:rsid w:val="007E3681"/>
    <w:rsid w:val="00855BDB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B5DDA"/>
    <w:rsid w:val="00BF5BDD"/>
    <w:rsid w:val="00C16087"/>
    <w:rsid w:val="00C4205D"/>
    <w:rsid w:val="00C84E65"/>
    <w:rsid w:val="00CB7477"/>
    <w:rsid w:val="00D07308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EE163A"/>
    <w:rsid w:val="00F05ECF"/>
    <w:rsid w:val="00F30C39"/>
    <w:rsid w:val="00F42277"/>
    <w:rsid w:val="00F75270"/>
    <w:rsid w:val="00FB0B74"/>
    <w:rsid w:val="00FF672B"/>
    <w:rsid w:val="04C45682"/>
    <w:rsid w:val="09FA68FE"/>
    <w:rsid w:val="1460490D"/>
    <w:rsid w:val="16013F56"/>
    <w:rsid w:val="1A110F12"/>
    <w:rsid w:val="1B9C2AA9"/>
    <w:rsid w:val="28494C7C"/>
    <w:rsid w:val="2B2900B5"/>
    <w:rsid w:val="2FEC137B"/>
    <w:rsid w:val="3A6C7340"/>
    <w:rsid w:val="3F87679D"/>
    <w:rsid w:val="492E1AC3"/>
    <w:rsid w:val="4E2A3068"/>
    <w:rsid w:val="4FA16976"/>
    <w:rsid w:val="50104AED"/>
    <w:rsid w:val="519D37CB"/>
    <w:rsid w:val="53E75420"/>
    <w:rsid w:val="57D678F3"/>
    <w:rsid w:val="58BC54DF"/>
    <w:rsid w:val="5B125BD1"/>
    <w:rsid w:val="5BC21CFF"/>
    <w:rsid w:val="5DC6470A"/>
    <w:rsid w:val="5EB01DDE"/>
    <w:rsid w:val="5F926F9A"/>
    <w:rsid w:val="60E95CA1"/>
    <w:rsid w:val="656C203B"/>
    <w:rsid w:val="65E00D67"/>
    <w:rsid w:val="6807688F"/>
    <w:rsid w:val="6CFB2229"/>
    <w:rsid w:val="6D54554A"/>
    <w:rsid w:val="6D72655F"/>
    <w:rsid w:val="6FAC25B7"/>
    <w:rsid w:val="74C577E7"/>
    <w:rsid w:val="77E24A27"/>
    <w:rsid w:val="7C5C432A"/>
    <w:rsid w:val="7C5C761F"/>
    <w:rsid w:val="7D2D5A89"/>
    <w:rsid w:val="7F6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505</Words>
  <Characters>530</Characters>
  <Lines>4</Lines>
  <Paragraphs>1</Paragraphs>
  <TotalTime>3</TotalTime>
  <ScaleCrop>false</ScaleCrop>
  <LinksUpToDate>false</LinksUpToDate>
  <CharactersWithSpaces>550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2020-07-28T10:22:00Z</dcterms:created>
  <dc:creator>黑胡子</dc:creator>
  <cp:lastModifiedBy>碧云天15907397078</cp:lastModifiedBy>
  <dcterms:modified xsi:type="dcterms:W3CDTF">2022-07-05T07:18:28Z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085FBFC483B54A21B21805C9E7C1AB88</vt:lpwstr>
  </property>
</Properties>
</file>